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3B" w:rsidRPr="00A4073B" w:rsidRDefault="00A4073B" w:rsidP="00A4073B">
      <w:pPr>
        <w:spacing w:after="0" w:line="260" w:lineRule="atLeast"/>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A4073B" w:rsidRPr="00A4073B" w:rsidRDefault="00A4073B" w:rsidP="00A4073B">
      <w:pPr>
        <w:spacing w:after="240" w:line="260" w:lineRule="atLeast"/>
        <w:rPr>
          <w:rFonts w:ascii="Times New Roman" w:eastAsia="Times New Roman" w:hAnsi="Times New Roman" w:cs="Times New Roman"/>
          <w:sz w:val="24"/>
          <w:szCs w:val="24"/>
          <w:lang w:eastAsia="pl-PL"/>
        </w:rPr>
      </w:pPr>
      <w:hyperlink r:id="rId5" w:tgtFrame="_blank" w:history="1">
        <w:r w:rsidRPr="00A4073B">
          <w:rPr>
            <w:rFonts w:ascii="Times New Roman" w:eastAsia="Times New Roman" w:hAnsi="Times New Roman" w:cs="Times New Roman"/>
            <w:color w:val="0000FF"/>
            <w:sz w:val="24"/>
            <w:szCs w:val="24"/>
            <w:u w:val="single"/>
            <w:lang w:eastAsia="pl-PL"/>
          </w:rPr>
          <w:t>www.dzikowiec.itl.pl/bip/index.php?page=galeria.php&amp;id=2153&amp;grp=10</w:t>
        </w:r>
      </w:hyperlink>
    </w:p>
    <w:p w:rsidR="00A4073B" w:rsidRPr="00A4073B" w:rsidRDefault="00A4073B" w:rsidP="00A4073B">
      <w:pPr>
        <w:spacing w:after="0"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A4073B" w:rsidRPr="00A4073B" w:rsidRDefault="00A4073B" w:rsidP="00A4073B">
      <w:pPr>
        <w:spacing w:before="100" w:beforeAutospacing="1" w:after="240"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Dzikowiec: Przebudowa dróg gminnych w miejscowości Kopcie, Lipnica i Wilcza Wola.</w:t>
      </w:r>
      <w:r w:rsidRPr="00A4073B">
        <w:rPr>
          <w:rFonts w:ascii="Times New Roman" w:eastAsia="Times New Roman" w:hAnsi="Times New Roman" w:cs="Times New Roman"/>
          <w:sz w:val="24"/>
          <w:szCs w:val="24"/>
          <w:lang w:eastAsia="pl-PL"/>
        </w:rPr>
        <w:br/>
      </w:r>
      <w:r w:rsidRPr="00A4073B">
        <w:rPr>
          <w:rFonts w:ascii="Times New Roman" w:eastAsia="Times New Roman" w:hAnsi="Times New Roman" w:cs="Times New Roman"/>
          <w:b/>
          <w:bCs/>
          <w:sz w:val="24"/>
          <w:szCs w:val="24"/>
          <w:lang w:eastAsia="pl-PL"/>
        </w:rPr>
        <w:t>Numer ogłoszenia: 124033 - 2014; data zamieszczenia: 09.06.2014</w:t>
      </w:r>
      <w:r w:rsidRPr="00A4073B">
        <w:rPr>
          <w:rFonts w:ascii="Times New Roman" w:eastAsia="Times New Roman" w:hAnsi="Times New Roman" w:cs="Times New Roman"/>
          <w:sz w:val="24"/>
          <w:szCs w:val="24"/>
          <w:lang w:eastAsia="pl-PL"/>
        </w:rPr>
        <w:br/>
        <w:t>OGŁOSZENIE O ZAMÓWIENIU - roboty budowlane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Zamieszczanie ogłoszenia:</w:t>
      </w:r>
      <w:r w:rsidRPr="00A4073B">
        <w:rPr>
          <w:rFonts w:ascii="Times New Roman" w:eastAsia="Times New Roman" w:hAnsi="Times New Roman" w:cs="Times New Roman"/>
          <w:sz w:val="24"/>
          <w:szCs w:val="24"/>
          <w:lang w:eastAsia="pl-PL"/>
        </w:rPr>
        <w:t xml:space="preserve"> obowiązkowe.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Ogłoszenie dotyczy:</w:t>
      </w:r>
      <w:r w:rsidRPr="00A4073B">
        <w:rPr>
          <w:rFonts w:ascii="Times New Roman" w:eastAsia="Times New Roman" w:hAnsi="Times New Roman" w:cs="Times New Roman"/>
          <w:sz w:val="24"/>
          <w:szCs w:val="24"/>
          <w:lang w:eastAsia="pl-PL"/>
        </w:rPr>
        <w:t xml:space="preserve"> zamówienia publicznego.</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SEKCJA I: ZAMAWIAJĄCY</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 1) NAZWA I ADRES:</w:t>
      </w:r>
      <w:r w:rsidRPr="00A4073B">
        <w:rPr>
          <w:rFonts w:ascii="Times New Roman" w:eastAsia="Times New Roman" w:hAnsi="Times New Roman" w:cs="Times New Roman"/>
          <w:sz w:val="24"/>
          <w:szCs w:val="24"/>
          <w:lang w:eastAsia="pl-PL"/>
        </w:rPr>
        <w:t xml:space="preserve"> Gmina Dzikowiec , Dzikowiec 2, 36-122 Dzikowiec, tel. 0-17 7442109, faks 0-17 2274508.</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 2) RODZAJ ZAMAWIAJĄCEGO:</w:t>
      </w:r>
      <w:r w:rsidRPr="00A4073B">
        <w:rPr>
          <w:rFonts w:ascii="Times New Roman" w:eastAsia="Times New Roman" w:hAnsi="Times New Roman" w:cs="Times New Roman"/>
          <w:sz w:val="24"/>
          <w:szCs w:val="24"/>
          <w:lang w:eastAsia="pl-PL"/>
        </w:rPr>
        <w:t xml:space="preserve"> Administracja samorządowa.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SEKCJA II: PRZEDMIOT ZAMÓWIENIA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 OKREŚLENIE PRZEDMIOTU ZAMÓWIENIA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II.1.1) Nazwa nadana zamówieniu przez zamawiającego:</w:t>
      </w:r>
      <w:r w:rsidRPr="00A4073B">
        <w:rPr>
          <w:rFonts w:ascii="Times New Roman" w:eastAsia="Times New Roman" w:hAnsi="Times New Roman" w:cs="Times New Roman"/>
          <w:sz w:val="24"/>
          <w:szCs w:val="24"/>
          <w:lang w:eastAsia="pl-PL"/>
        </w:rPr>
        <w:t xml:space="preserve"> Przebudowa dróg gminnych w miejscowości Kopcie, Lipnica i Wilcza Wola..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II.1.2) Rodzaj zamówienia:</w:t>
      </w:r>
      <w:r w:rsidRPr="00A4073B">
        <w:rPr>
          <w:rFonts w:ascii="Times New Roman" w:eastAsia="Times New Roman" w:hAnsi="Times New Roman" w:cs="Times New Roman"/>
          <w:sz w:val="24"/>
          <w:szCs w:val="24"/>
          <w:lang w:eastAsia="pl-PL"/>
        </w:rPr>
        <w:t xml:space="preserve"> roboty budowlane.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II.1.4) Określenie przedmiotu oraz wielkości lub zakresu zamówienia:</w:t>
      </w:r>
      <w:r w:rsidRPr="00A4073B">
        <w:rPr>
          <w:rFonts w:ascii="Times New Roman" w:eastAsia="Times New Roman" w:hAnsi="Times New Roman" w:cs="Times New Roman"/>
          <w:sz w:val="24"/>
          <w:szCs w:val="24"/>
          <w:lang w:eastAsia="pl-PL"/>
        </w:rPr>
        <w:t xml:space="preserve"> Przedmiotem zamówienia jest przebudowa dróg gminnych w miejscowości Kopcie, Lipnica i Wilcza Wola . Zakres robót obejmuje : 1. Wykonanie przebudowy drogi gminnej Lipnica - Wilcza Wola na długości 141 m w miejscowości Lipnica. 2. Wykonanie przebudowy drogi gminnej Kopcie -</w:t>
      </w:r>
      <w:proofErr w:type="spellStart"/>
      <w:r w:rsidRPr="00A4073B">
        <w:rPr>
          <w:rFonts w:ascii="Times New Roman" w:eastAsia="Times New Roman" w:hAnsi="Times New Roman" w:cs="Times New Roman"/>
          <w:sz w:val="24"/>
          <w:szCs w:val="24"/>
          <w:lang w:eastAsia="pl-PL"/>
        </w:rPr>
        <w:t>Żarkowina</w:t>
      </w:r>
      <w:proofErr w:type="spellEnd"/>
      <w:r w:rsidRPr="00A4073B">
        <w:rPr>
          <w:rFonts w:ascii="Times New Roman" w:eastAsia="Times New Roman" w:hAnsi="Times New Roman" w:cs="Times New Roman"/>
          <w:sz w:val="24"/>
          <w:szCs w:val="24"/>
          <w:lang w:eastAsia="pl-PL"/>
        </w:rPr>
        <w:t xml:space="preserve"> na długości 519 m w miejscowości Kopcie. 3. Wykonanie przebudowy drogi gminnej Wilcza Wola - </w:t>
      </w:r>
      <w:proofErr w:type="spellStart"/>
      <w:r w:rsidRPr="00A4073B">
        <w:rPr>
          <w:rFonts w:ascii="Times New Roman" w:eastAsia="Times New Roman" w:hAnsi="Times New Roman" w:cs="Times New Roman"/>
          <w:sz w:val="24"/>
          <w:szCs w:val="24"/>
          <w:lang w:eastAsia="pl-PL"/>
        </w:rPr>
        <w:t>Zrąbek</w:t>
      </w:r>
      <w:proofErr w:type="spellEnd"/>
      <w:r w:rsidRPr="00A4073B">
        <w:rPr>
          <w:rFonts w:ascii="Times New Roman" w:eastAsia="Times New Roman" w:hAnsi="Times New Roman" w:cs="Times New Roman"/>
          <w:sz w:val="24"/>
          <w:szCs w:val="24"/>
          <w:lang w:eastAsia="pl-PL"/>
        </w:rPr>
        <w:t xml:space="preserve"> Majdański na długości 476 m w miejscowości Wilcza Wola. Szczegółowy zakres robót precyzują materiały zgłoszeniowe, przedmiary robót, specyfikacja techniczna wykonania i odbioru robót, stanowiące załączniki do </w:t>
      </w:r>
      <w:proofErr w:type="spellStart"/>
      <w:r w:rsidRPr="00A4073B">
        <w:rPr>
          <w:rFonts w:ascii="Times New Roman" w:eastAsia="Times New Roman" w:hAnsi="Times New Roman" w:cs="Times New Roman"/>
          <w:sz w:val="24"/>
          <w:szCs w:val="24"/>
          <w:lang w:eastAsia="pl-PL"/>
        </w:rPr>
        <w:t>siwz</w:t>
      </w:r>
      <w:proofErr w:type="spellEnd"/>
      <w:r w:rsidRPr="00A4073B">
        <w:rPr>
          <w:rFonts w:ascii="Times New Roman" w:eastAsia="Times New Roman" w:hAnsi="Times New Roman" w:cs="Times New Roman"/>
          <w:sz w:val="24"/>
          <w:szCs w:val="24"/>
          <w:lang w:eastAsia="pl-PL"/>
        </w:rPr>
        <w:t xml:space="preserve">. W sytuacji gdy Zamawiający opisał przedmiot zamówienia przez wskazanie producenta urządzenia, materiału budowlanego lub przez wskazanie znaku towarowego, to należy rozumieć, iż dopuszcza się zastosowanie materiałów równoważnych. Zamawiający dopuszcza oferowanie materiałów lub rozwiązań równoważnych pod warunkiem, że zagwarantują one wykonanie przedmiotu zamówienia oraz zapewnią uzyskanie parametrów technicznych nie gorszych od założonych w ww. dokumentach. Na wykonawcy spoczywa obowiązek wykazania, iż oferowane urządzenia i materiały budowlane spełniają wymagania Zamawiającego. Podane w opisach nazwy własne nie mają na celu naruszenia art. 29 i 7 ustawy z dnia 29 stycznia 2004 r. Prawo zamówień publicznych, a mają jedynie za zadanie sprecyzowanie oczekiwań jakościowych i technologicznych Zamawiającego. Oznaczenie wg Wspólnego Słownika Zamówień CPV Kod CPV 45233000-9 Wykonawca wykona zamówienie z użyciem materiałów i urządzeń własnych. Do wykonania zamówienia Wykonawca zobowiązany jest użyć materiałów </w:t>
      </w:r>
      <w:r w:rsidRPr="00A4073B">
        <w:rPr>
          <w:rFonts w:ascii="Times New Roman" w:eastAsia="Times New Roman" w:hAnsi="Times New Roman" w:cs="Times New Roman"/>
          <w:sz w:val="24"/>
          <w:szCs w:val="24"/>
          <w:lang w:eastAsia="pl-PL"/>
        </w:rPr>
        <w:lastRenderedPageBreak/>
        <w:t>fabrycznie nowych, gwarantujących odpowiednią jakość, o parametrach technicznych i jakościowych określonych w dokumentacji projektowej. Wykonawca zobowiązany jest do dostarczenia atestów i certyfikatów na każde żądanie Zamawiającego..</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II.1.6) Wspólny Słownik Zamówień (CPV):</w:t>
      </w:r>
      <w:r w:rsidRPr="00A4073B">
        <w:rPr>
          <w:rFonts w:ascii="Times New Roman" w:eastAsia="Times New Roman" w:hAnsi="Times New Roman" w:cs="Times New Roman"/>
          <w:sz w:val="24"/>
          <w:szCs w:val="24"/>
          <w:lang w:eastAsia="pl-PL"/>
        </w:rPr>
        <w:t xml:space="preserve"> 45.23.30.00-9.</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II.1.7) Czy dopuszcza się złożenie oferty częściowej:</w:t>
      </w:r>
      <w:r w:rsidRPr="00A4073B">
        <w:rPr>
          <w:rFonts w:ascii="Times New Roman" w:eastAsia="Times New Roman" w:hAnsi="Times New Roman" w:cs="Times New Roman"/>
          <w:sz w:val="24"/>
          <w:szCs w:val="24"/>
          <w:lang w:eastAsia="pl-PL"/>
        </w:rPr>
        <w:t xml:space="preserve"> nie.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II.1.8) Czy dopuszcza się złożenie oferty wariantowej:</w:t>
      </w:r>
      <w:r w:rsidRPr="00A4073B">
        <w:rPr>
          <w:rFonts w:ascii="Times New Roman" w:eastAsia="Times New Roman" w:hAnsi="Times New Roman" w:cs="Times New Roman"/>
          <w:sz w:val="24"/>
          <w:szCs w:val="24"/>
          <w:lang w:eastAsia="pl-PL"/>
        </w:rPr>
        <w:t xml:space="preserve"> nie.</w:t>
      </w:r>
    </w:p>
    <w:p w:rsidR="00A4073B" w:rsidRPr="00A4073B" w:rsidRDefault="00A4073B" w:rsidP="00A4073B">
      <w:pPr>
        <w:spacing w:after="0" w:line="240" w:lineRule="auto"/>
        <w:rPr>
          <w:rFonts w:ascii="Times New Roman" w:eastAsia="Times New Roman" w:hAnsi="Times New Roman" w:cs="Times New Roman"/>
          <w:sz w:val="24"/>
          <w:szCs w:val="24"/>
          <w:lang w:eastAsia="pl-PL"/>
        </w:rPr>
      </w:pP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II.2) CZAS TRWANIA ZAMÓWIENIA LUB TERMIN WYKONANIA:</w:t>
      </w:r>
      <w:r w:rsidRPr="00A4073B">
        <w:rPr>
          <w:rFonts w:ascii="Times New Roman" w:eastAsia="Times New Roman" w:hAnsi="Times New Roman" w:cs="Times New Roman"/>
          <w:sz w:val="24"/>
          <w:szCs w:val="24"/>
          <w:lang w:eastAsia="pl-PL"/>
        </w:rPr>
        <w:t xml:space="preserve"> Zakończenie: 30.08.2014.</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SEKCJA III: INFORMACJE O CHARAKTERZE PRAWNYM, EKONOMICZNYM, FINANSOWYM I TECHNICZNYM</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III.1) WADIUM</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Informacja na temat wadium:</w:t>
      </w:r>
      <w:r w:rsidRPr="00A4073B">
        <w:rPr>
          <w:rFonts w:ascii="Times New Roman" w:eastAsia="Times New Roman" w:hAnsi="Times New Roman" w:cs="Times New Roman"/>
          <w:sz w:val="24"/>
          <w:szCs w:val="24"/>
          <w:lang w:eastAsia="pl-PL"/>
        </w:rPr>
        <w:t xml:space="preserve"> Wykonawca jest zobowiązany do wniesienia wadium w wysokości 5.000,00 zł . (pięć tysięcy złotych 00/100 ). Wadium musi być wniesione na cały okres związania z ofertą, przed upływem terminu składania ofert w jednej lub kilku następujących formach: 1) pieniądzu, przelewem na rachunek bankowy Zamawiającego w BS Głogów </w:t>
      </w:r>
      <w:proofErr w:type="spellStart"/>
      <w:r w:rsidRPr="00A4073B">
        <w:rPr>
          <w:rFonts w:ascii="Times New Roman" w:eastAsia="Times New Roman" w:hAnsi="Times New Roman" w:cs="Times New Roman"/>
          <w:sz w:val="24"/>
          <w:szCs w:val="24"/>
          <w:lang w:eastAsia="pl-PL"/>
        </w:rPr>
        <w:t>Młp</w:t>
      </w:r>
      <w:proofErr w:type="spellEnd"/>
      <w:r w:rsidRPr="00A4073B">
        <w:rPr>
          <w:rFonts w:ascii="Times New Roman" w:eastAsia="Times New Roman" w:hAnsi="Times New Roman" w:cs="Times New Roman"/>
          <w:sz w:val="24"/>
          <w:szCs w:val="24"/>
          <w:lang w:eastAsia="pl-PL"/>
        </w:rPr>
        <w:t xml:space="preserve">. O/Dzikowiec nr 27915910102003300000390006;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2007 r. Nr 42, poz. 275, z 2008 r. Nr 116, poz. 730 i 732 i Nr 227, poz. 1505 oraz z 2010 r. Nr 96, poz. 620) . Wadium wniesione w pieniądzu będzie przechowywane na rachunku bankowym Zamawiającego. Kopię polecenia przelewu należy dołączyć do oferty. Poręczenie lub gwarancja, wnoszone jako wadium, muszą być bezwarunkowe i nieodwołalne. Muszą być wystawione na: Gmina Dzikowiec, 36-122 Dzikowiec 2 i obejmować odpowiedzialność za wszystkie przypadki powodujące utratę wadium przez Wykonawcę, określone w art. 46 ust. 4a i 5 ustawy Prawo Zamówień Publicznych oraz bezwarunkowe zobowiązanie odpowiednio poręczyciela lub gwaranta, do zapłacenia kwoty wadium, na pierwsze pisemne żądanie Zamawiającego, zawierające oświadczenie o zaistnieniu któregokolwiek z tych przypadków, w ciągu 14 dni od daty otrzymania tego żądania. Zgodnie z art. 46 ust. 4a i 5 ustawy Prawo Zamówień Publicznych Zamawiający zatrzyma wadium wraz z odsetkami, w przypadku gdy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Wykonawca w odpowiedzi na wezwanie, o którym mowa w art. 26 ust. 3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nie złożył dokumentów lub oświadczeń, o których mowa w art. 25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lub pełnomocnictw, chyba że udowodni, że wynika to z przyczyn nieleżących po jego stronie. Poręczenie lub gwarancja, wnoszone jako wadium, muszą być dołączone do oferty w oryginale. Zamawiający zwróci niezwłocznie wadium według zasad określonych w art. 46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Zamawiający może </w:t>
      </w:r>
      <w:r w:rsidRPr="00A4073B">
        <w:rPr>
          <w:rFonts w:ascii="Times New Roman" w:eastAsia="Times New Roman" w:hAnsi="Times New Roman" w:cs="Times New Roman"/>
          <w:sz w:val="24"/>
          <w:szCs w:val="24"/>
          <w:lang w:eastAsia="pl-PL"/>
        </w:rPr>
        <w:lastRenderedPageBreak/>
        <w:t xml:space="preserve">żądać ponownego wniesienia wadium przez Wykonawców, którym zwrócono wadium na podstawie art. 46 ust. 3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jeżeli w wyniku ostatecznego rozstrzygnięcia odwołania jego oferta zostanie wybrana, jako najkorzystniejsza. W takim przypadku Wykonawca wnosi wadium w terminie określonym przez Zamawiającego.</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III.2) ZALICZKI</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4073B" w:rsidRPr="00A4073B" w:rsidRDefault="00A4073B" w:rsidP="00A40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4073B" w:rsidRPr="00A4073B" w:rsidRDefault="00A4073B" w:rsidP="00A407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Opis sposobu dokonywania oceny spełniania tego warunku</w:t>
      </w:r>
    </w:p>
    <w:p w:rsidR="00A4073B" w:rsidRPr="00A4073B" w:rsidRDefault="00A4073B" w:rsidP="00A4073B">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 zał. nr 2 do SIWZ).</w:t>
      </w:r>
    </w:p>
    <w:p w:rsidR="00A4073B" w:rsidRPr="00A4073B" w:rsidRDefault="00A4073B" w:rsidP="00A40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III.3.2) Wiedza i doświadczenie</w:t>
      </w:r>
    </w:p>
    <w:p w:rsidR="00A4073B" w:rsidRPr="00A4073B" w:rsidRDefault="00A4073B" w:rsidP="00A407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Opis sposobu dokonywania oceny spełniania tego warunku</w:t>
      </w:r>
    </w:p>
    <w:p w:rsidR="00A4073B" w:rsidRPr="00A4073B" w:rsidRDefault="00A4073B" w:rsidP="00A4073B">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 zał. nr 2 do SIWZ).</w:t>
      </w:r>
    </w:p>
    <w:p w:rsidR="00A4073B" w:rsidRPr="00A4073B" w:rsidRDefault="00A4073B" w:rsidP="00A40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III.3.3) Potencjał techniczny</w:t>
      </w:r>
    </w:p>
    <w:p w:rsidR="00A4073B" w:rsidRPr="00A4073B" w:rsidRDefault="00A4073B" w:rsidP="00A407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Opis sposobu dokonywania oceny spełniania tego warunku</w:t>
      </w:r>
    </w:p>
    <w:p w:rsidR="00A4073B" w:rsidRPr="00A4073B" w:rsidRDefault="00A4073B" w:rsidP="00A4073B">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 zał. nr 2 do SIWZ).</w:t>
      </w:r>
    </w:p>
    <w:p w:rsidR="00A4073B" w:rsidRPr="00A4073B" w:rsidRDefault="00A4073B" w:rsidP="00A40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III.3.4) Osoby zdolne do wykonania zamówienia</w:t>
      </w:r>
    </w:p>
    <w:p w:rsidR="00A4073B" w:rsidRPr="00A4073B" w:rsidRDefault="00A4073B" w:rsidP="00A407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Opis sposobu dokonywania oceny spełniania tego warunku</w:t>
      </w:r>
    </w:p>
    <w:p w:rsidR="00A4073B" w:rsidRPr="00A4073B" w:rsidRDefault="00A4073B" w:rsidP="00A4073B">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Zamawiający uzna warunek za spełniony, jeżeli Wykonawca wykaże, że dysponuje odpowiednio wykwalifikowanym personelem bezpośrednio zatrudnionym do wykonania zamówienia lub przedstawi pisemne zobowiązanie innych podmiotów o udostępnieniu osób zdolnych do wykonania zamówienia, tj.: co najmniej jedną osobą, która będzie pełnić funkcję kierownika budowy posiadającą uprawnienia do wykonywania samodzielnych funkcji technicznych w budownictwie, tj. do kierowania robotami budowlanymi w specjalności budownictwa drogowego (lub odpowiadające im ważne uprawnienia wydane na podstawie obowiązujących wcześniej przepisów). Osoba ta musi posiadać minimum 3 - letnie doświadczenie. Osoba musi posiadać uprawnienia do wykonywania </w:t>
      </w:r>
      <w:r w:rsidRPr="00A4073B">
        <w:rPr>
          <w:rFonts w:ascii="Times New Roman" w:eastAsia="Times New Roman" w:hAnsi="Times New Roman" w:cs="Times New Roman"/>
          <w:sz w:val="24"/>
          <w:szCs w:val="24"/>
          <w:lang w:eastAsia="pl-PL"/>
        </w:rPr>
        <w:lastRenderedPageBreak/>
        <w:t>samodzielnych funkcji technicznych w budownictwie zgodnie z ustawą z dnia 7 lipca 1994 r. Prawo budowlane (tekst jednolity Dz. U. z 2013 r., poz. 1409) oraz Rozporządzeniem Ministra Transportu i Budownictwa z dnia 28 kwietnia 2006 r. w sprawie samodzielnych funkcji technicznych w budownictwie (Dz. U. Nr 83, poz. 578 ze zm.)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budowlane(tekst jednolity Dz. U. z 2013 r., poz. 1409).</w:t>
      </w:r>
    </w:p>
    <w:p w:rsidR="00A4073B" w:rsidRPr="00A4073B" w:rsidRDefault="00A4073B" w:rsidP="00A40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III.3.5) Sytuacja ekonomiczna i finansowa</w:t>
      </w:r>
    </w:p>
    <w:p w:rsidR="00A4073B" w:rsidRPr="00A4073B" w:rsidRDefault="00A4073B" w:rsidP="00A4073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Opis sposobu dokonywania oceny spełniania tego warunku</w:t>
      </w:r>
    </w:p>
    <w:p w:rsidR="00A4073B" w:rsidRPr="00A4073B" w:rsidRDefault="00A4073B" w:rsidP="00A4073B">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 zał. nr 2 do SIWZ).</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4073B" w:rsidRPr="00A4073B" w:rsidRDefault="00A4073B" w:rsidP="00A4073B">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4073B" w:rsidRPr="00A4073B" w:rsidRDefault="00A4073B" w:rsidP="00A4073B">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4073B" w:rsidRPr="00A4073B" w:rsidRDefault="00A4073B" w:rsidP="00A4073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oświadczenie o braku podstaw do wykluczenia;</w:t>
      </w:r>
    </w:p>
    <w:p w:rsidR="00A4073B" w:rsidRPr="00A4073B" w:rsidRDefault="00A4073B" w:rsidP="00A4073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4073B" w:rsidRPr="00A4073B" w:rsidRDefault="00A4073B" w:rsidP="00A4073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III.4.3) Dokumenty podmiotów zagranicznych</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III.4.3.1) dokument wystawiony w kraju, w którym ma siedzibę lub miejsce zamieszkania potwierdzający, że:</w:t>
      </w:r>
    </w:p>
    <w:p w:rsidR="00A4073B" w:rsidRPr="00A4073B" w:rsidRDefault="00A4073B" w:rsidP="00A4073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III.4.4) Dokumenty dotyczące przynależności do tej samej grupy kapitałowej</w:t>
      </w:r>
    </w:p>
    <w:p w:rsidR="00A4073B" w:rsidRPr="00A4073B" w:rsidRDefault="00A4073B" w:rsidP="00A4073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III.6) INNE DOKUMENTY</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Inne dokumenty niewymienione w pkt III.4) albo w pkt III.5)</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2.Wykonawca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(art. 26 ust. 2b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z podaniem m.in.: a) zakresu dostępnych wykonawcy zasobów innego podmiotu, b) sposobu wykorzystania zasobów innego podmiotu przez wykonawcę przy wykonywaniu zamówienia, c) charakteru stosunku, jaki będzie łączył wykonawcę z innym podmiotem, d) zakresu i okresu udziału podmiotu przy wykonywaniu zamówienia. 3.Wykazując spełnianie powyższego warunku, polegania na zasobach innych podmiotów na zasadach określonych w art. 26 ust. 2b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oświadczenia o braku podstaw do wykluczenia z postępowania z powodu niespełnienia warunków, o których mowa w art. 24 ust. 1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4.W postępowaniu mogą wziąć udział wykonawcy, którzy spełniają w/w warunki udziału w postępowaniu, oraz wykażą, iż brak jest podstaw do wykluczenia ich z postępowania o udzielenie zamówienia na podstawie art. 24 ust. 1 ustawy Prawo zamówień publicznych. 5. Z postępowania o udzielenie zamówienia wyklucza się wykonawców, którzy należąc do tej samej grupy kapitałowej, w rozumieniu ustawy z dnia 16 lutego 2007 r. o ochronie konkurencji i konsumentów ( Dz. U. z Nr 50, poz. 331 z </w:t>
      </w:r>
      <w:proofErr w:type="spellStart"/>
      <w:r w:rsidRPr="00A4073B">
        <w:rPr>
          <w:rFonts w:ascii="Times New Roman" w:eastAsia="Times New Roman" w:hAnsi="Times New Roman" w:cs="Times New Roman"/>
          <w:sz w:val="24"/>
          <w:szCs w:val="24"/>
          <w:lang w:eastAsia="pl-PL"/>
        </w:rPr>
        <w:t>późn</w:t>
      </w:r>
      <w:proofErr w:type="spellEnd"/>
      <w:r w:rsidRPr="00A4073B">
        <w:rPr>
          <w:rFonts w:ascii="Times New Roman" w:eastAsia="Times New Roman" w:hAnsi="Times New Roman" w:cs="Times New Roman"/>
          <w:sz w:val="24"/>
          <w:szCs w:val="24"/>
          <w:lang w:eastAsia="pl-PL"/>
        </w:rPr>
        <w:t xml:space="preserve">. zm.), złożyli odrębne oferty, chyba że wykażą, że istniejące miedzy nimi powiązania nie prowadzą do zachwiania uczciwej konkurencji pomiędzy wykonawcami w postępowaniu o udzielenie zamówieniu. 6. </w:t>
      </w:r>
      <w:r w:rsidRPr="00A4073B">
        <w:rPr>
          <w:rFonts w:ascii="Times New Roman" w:eastAsia="Times New Roman" w:hAnsi="Times New Roman" w:cs="Times New Roman"/>
          <w:sz w:val="24"/>
          <w:szCs w:val="24"/>
          <w:lang w:eastAsia="pl-PL"/>
        </w:rPr>
        <w:lastRenderedPageBreak/>
        <w:t>Wykonawcy wspólnie ubiegający się o udzielenie zamówienia. 1.W przypadku wspólnego ubiegania się o zamówienie będące przedmiotem niniejszego postępowania przez kilku wykonawców, działających w trybie art. 23 ustawy Prawo zamówień publicznych, warunki udziału formalne, tj. warunek posiadania uprawnienia do występowania w obrocie prawnym i warunek, aby nie być wykluczonym z ubiegania się o udzielenie zamówienia publicznego na podstawie art. 24 ust.1 ustawy Prawo zamówień publicznych muszą być spełnione oddzielnie przez każdego z tych wykonawców, natomiast określone powyżej przez zamawiającego warunki udziału merytoryczne, tj. dysponowanie osobami zdolnymi do wykonania zamówienia będącego przedmiotem niniejszego postępowania mogą być spełnione łącznie przez wszystkich tych wykonawców. 2.Wspólnicy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3.Wspólnicy ponoszą solidarną odpowiedzialność za niewykonanie lub nienależyte wykonanie zamówienia, określoną w art. 366 Kodeksu cywilnego 4.Wszelka korespondencja będzie prowadzona wyłącznie z pełnomocnikiem. 5.Jeżeli oferta wykonawców, którzy wspólnie ubiegają się o udzielenie zamówienia zostanie wybrana, zamawiający może żądać przed zawarciem umowy w sprawie zamówienia publicznego umowy regulującej współpracę tych wykonawców. 7.Wykonawca na żądanie zamawiającego i w zakresie przez niego wskazanym jest zobowiązany, nie później niż na dzień składania ofert, wykazać odpowiednio spełnianie warunków, o których mowa w art. 22 ust. 1 i brak podstaw do wykluczenia z powodu niespełniania warunków, o których mowa wart. 24 ust. 1. 8. Zamawiający ocenia spełnienie przez wykonawców wymaganych warunków na podstawie złożonych oświadczeń i dokumentów. Przy analizie ofert pod względem spełnienia warunków udziału w postępowaniu obowiązuje zasada: spełnia/nie spełnia. W toku badania i oceny ofert zamawiający może żądać od wykonawców wyjaśnień dotyczących treści złożonych ofert. W razie wątpliwości Zamawiający wezwie do złożenia wyjaśnień dotyczących oświadczeń lub dokumentów, potwierdzających spełnianie warunków udziału w postępowaniu w wyznaczonym terminie.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SEKCJA IV: PROCEDURA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IV.1) TRYB UDZIELENIA ZAMÓWIENIA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IV.1.1) Tryb udzielenia zamówienia:</w:t>
      </w:r>
      <w:r w:rsidRPr="00A4073B">
        <w:rPr>
          <w:rFonts w:ascii="Times New Roman" w:eastAsia="Times New Roman" w:hAnsi="Times New Roman" w:cs="Times New Roman"/>
          <w:sz w:val="24"/>
          <w:szCs w:val="24"/>
          <w:lang w:eastAsia="pl-PL"/>
        </w:rPr>
        <w:t xml:space="preserve"> przetarg nieograniczony.</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IV.2) KRYTERIA OCENY OFERT</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 xml:space="preserve">IV.2.1) Kryteria oceny ofert: </w:t>
      </w:r>
      <w:r w:rsidRPr="00A4073B">
        <w:rPr>
          <w:rFonts w:ascii="Times New Roman" w:eastAsia="Times New Roman" w:hAnsi="Times New Roman" w:cs="Times New Roman"/>
          <w:sz w:val="24"/>
          <w:szCs w:val="24"/>
          <w:lang w:eastAsia="pl-PL"/>
        </w:rPr>
        <w:t>najniższa cena.</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IV.3) ZMIANA UMOWY</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Dopuszczalne zmiany postanowień umowy oraz określenie warunków zmian</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sz w:val="24"/>
          <w:szCs w:val="24"/>
          <w:lang w:eastAsia="pl-PL"/>
        </w:rPr>
        <w:t xml:space="preserve">Zakazane są istotne zmiany postanowień zawartej umowy w stosunku do treści oferty, na podstawie , której dokonano wyboru wykonawcy, chyba , że wystąpią okoliczności , które przemawiają za koniecznością zmiany postanowień umowy tj. 1. Zmiany terminu realizacji </w:t>
      </w:r>
      <w:r w:rsidRPr="00A4073B">
        <w:rPr>
          <w:rFonts w:ascii="Times New Roman" w:eastAsia="Times New Roman" w:hAnsi="Times New Roman" w:cs="Times New Roman"/>
          <w:sz w:val="24"/>
          <w:szCs w:val="24"/>
          <w:lang w:eastAsia="pl-PL"/>
        </w:rPr>
        <w:lastRenderedPageBreak/>
        <w:t xml:space="preserve">przedmiotu zamówienia, w przypadku: a) niesprzyjających warunków atmosferycznych (np. długotrwałe intensywne opady deszczu , silny wiatr, powodzie, temperatura powietrza, przy której niedopuszczalne jest prowadzenie robót ) , b) konieczności uzyskania decyzji lub uzgodnień, mogących spowodować wstrzymanie robót- o czas niezbędny do uzyskania wymaganych decyzji bądź uzgodnień lub do wykonania dodatkowych ekspertyz, badań, c) konieczności wykonania dodatkowych badań i ekspertyz - o czas niezbędny do uzyskania wymaganych decyzji bądź uzgodnień lub do wykonania dodatkowych ekspertyz, badań, d) realizacji w drodze odrębnej umowy prac powiązanych z przedmiotem niniejszej umowy, wymuszającej konieczność skoordynowania prac i uwzględnienia wzajemnych powiązań w tym udzielenie w trakcie realizacji umowy zamówień dodatkowych - o czas niezbędny do usunięcia przeszkody w prowadzeniu robót objętych przedmiotem umowy; e) w przypadku zaistnienia innych okoliczności nie wymienionych powyżej niezależnych od Zamawiającego. f) działania siły wyższej. 2. Zmiana przedstawicieli stron, podmiotów biorących udział w postępowaniu- kierownika budowy, inspektorów nadzoru - w przypadku niemożności pełnienia przez nich powierzonych funkcji, realizacji zamówienia (np. zdarzenia losowe, zmiana pracy, rezygnacja). 3. Zamawiający dopuszcza zmianę Podwykonawców. W sytuacji, gdy Wykonawca, wykazując spełnienie warunku udziału w postępowaniu, polegał na zasobach innych podmiotów, które następnie brały udział w realizacji zamówienia jako podwykonawcy, w przypadku ich zmiany niezbędne jest wykazanie przez nowego podwykonawcę spełnienia warunku w zakresie nie mniejszym niż wykazany na etapie postępowania o udzielenie zamówienia publicznego, 4.Zamawiający dopuszcza rezygnację Wykonawcy z Podwykonawcy. W sytuacji, gdy Wykonawca, wykazując spełnienie warunku udziału w postępowaniu, polegał na zasobach innych podmiotów, udziału w postepowaniu w stopniu nie mniejszym niż wymagany w trakcie postepowania o udzielenie zamówienia. 5. Zmiana zakresu rzeczowego w przypadku gdy: a) dla prawidłowej realizacji przedmiotu zamówienia niezbędne jest użycie innych materiałów, niż wskazanych w ofercie wykonawcy lub SIWZ nie powodujących wzrostu wynagrodzenia wykonawcy b) z przyczyn niezależnych od zamawiającego konieczna jest zmiana zakresu robót wskazanego w SIWZ i ofercie ( zmniejszenie lub zwiększenie zakresu robót, zmiana parametrów). c)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d) zmiana (na skutek koniecznej zmiany błędnej dokumentacji) w zakresie robót, technologii, materiałach; g) zmian technologicznych - niedostępność na rynku materiałów lub narzędzi wskazanych w opisie przedmiotu zamówienia lub pojawienie się na rynku urządzeń nowej generacji; h) zmiana wysokości ustawowej stawki podatku VAT, w takim przypadku odpowiednio ulegnie zmianie wysokość wynagrodzenia brutto. 6. Nie stanowi zmiany umowy w rozumieniu art. 144 ustawy Prawo zamówień publicznych, w szczególności: - zmiana danych związanych z obsługą administracyjno- organizacyjną umowy (np. zmiana numeru rachunku bankowego), - zmiany danych teleadresowych, zmiany osób wskazanych do kontaktów między Stronami. 5.Wszelkie zmiany i uzupełnienia treści umowy wymagają formy pisemnej w postaci aneksu pod rygorem nieważności. Wzór umowy, stanowi załącznik nr 7 do SIWZ. Powyższe okoliczności stanowią warunki zmiany umowy, o których mowa w art. 144 ust. 1 ustawy </w:t>
      </w:r>
      <w:proofErr w:type="spellStart"/>
      <w:r w:rsidRPr="00A4073B">
        <w:rPr>
          <w:rFonts w:ascii="Times New Roman" w:eastAsia="Times New Roman" w:hAnsi="Times New Roman" w:cs="Times New Roman"/>
          <w:sz w:val="24"/>
          <w:szCs w:val="24"/>
          <w:lang w:eastAsia="pl-PL"/>
        </w:rPr>
        <w:t>Pzp</w:t>
      </w:r>
      <w:proofErr w:type="spellEnd"/>
      <w:r w:rsidRPr="00A4073B">
        <w:rPr>
          <w:rFonts w:ascii="Times New Roman" w:eastAsia="Times New Roman" w:hAnsi="Times New Roman" w:cs="Times New Roman"/>
          <w:sz w:val="24"/>
          <w:szCs w:val="24"/>
          <w:lang w:eastAsia="pl-PL"/>
        </w:rPr>
        <w:t xml:space="preserve"> w przypadku wystąpienia takiej okoliczności.</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IV.4) INFORMACJE ADMINISTRACYJNE</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IV.4.1)</w:t>
      </w:r>
      <w:r w:rsidRPr="00A4073B">
        <w:rPr>
          <w:rFonts w:ascii="Times New Roman" w:eastAsia="Times New Roman" w:hAnsi="Times New Roman" w:cs="Times New Roman"/>
          <w:sz w:val="24"/>
          <w:szCs w:val="24"/>
          <w:lang w:eastAsia="pl-PL"/>
        </w:rPr>
        <w:t> </w:t>
      </w:r>
      <w:r w:rsidRPr="00A4073B">
        <w:rPr>
          <w:rFonts w:ascii="Times New Roman" w:eastAsia="Times New Roman" w:hAnsi="Times New Roman" w:cs="Times New Roman"/>
          <w:b/>
          <w:bCs/>
          <w:sz w:val="24"/>
          <w:szCs w:val="24"/>
          <w:lang w:eastAsia="pl-PL"/>
        </w:rPr>
        <w:t>Adres strony internetowej, na której jest dostępna specyfikacja istotnych warunków zamówienia:</w:t>
      </w:r>
      <w:r w:rsidRPr="00A4073B">
        <w:rPr>
          <w:rFonts w:ascii="Times New Roman" w:eastAsia="Times New Roman" w:hAnsi="Times New Roman" w:cs="Times New Roman"/>
          <w:sz w:val="24"/>
          <w:szCs w:val="24"/>
          <w:lang w:eastAsia="pl-PL"/>
        </w:rPr>
        <w:t xml:space="preserve"> </w:t>
      </w:r>
      <w:r w:rsidRPr="00A4073B">
        <w:rPr>
          <w:rFonts w:ascii="Times New Roman" w:eastAsia="Times New Roman" w:hAnsi="Times New Roman" w:cs="Times New Roman"/>
          <w:sz w:val="24"/>
          <w:szCs w:val="24"/>
          <w:lang w:eastAsia="pl-PL"/>
        </w:rPr>
        <w:lastRenderedPageBreak/>
        <w:t>http://www.dzikowiec.itl.pl/bip/index.php?page=galeria.php&amp;id=2153&amp;grp=10</w:t>
      </w:r>
      <w:r w:rsidRPr="00A4073B">
        <w:rPr>
          <w:rFonts w:ascii="Times New Roman" w:eastAsia="Times New Roman" w:hAnsi="Times New Roman" w:cs="Times New Roman"/>
          <w:sz w:val="24"/>
          <w:szCs w:val="24"/>
          <w:lang w:eastAsia="pl-PL"/>
        </w:rPr>
        <w:br/>
      </w:r>
      <w:r w:rsidRPr="00A4073B">
        <w:rPr>
          <w:rFonts w:ascii="Times New Roman" w:eastAsia="Times New Roman" w:hAnsi="Times New Roman" w:cs="Times New Roman"/>
          <w:b/>
          <w:bCs/>
          <w:sz w:val="24"/>
          <w:szCs w:val="24"/>
          <w:lang w:eastAsia="pl-PL"/>
        </w:rPr>
        <w:t>Specyfikację istotnych warunków zamówienia można uzyskać pod adresem:</w:t>
      </w:r>
      <w:r w:rsidRPr="00A4073B">
        <w:rPr>
          <w:rFonts w:ascii="Times New Roman" w:eastAsia="Times New Roman" w:hAnsi="Times New Roman" w:cs="Times New Roman"/>
          <w:sz w:val="24"/>
          <w:szCs w:val="24"/>
          <w:lang w:eastAsia="pl-PL"/>
        </w:rPr>
        <w:t xml:space="preserve"> Urząd Gminy Dzikowiec, 36-122 Dzikowiec 2.</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IV.4.4) Termin składania wniosków o dopuszczenie do udziału w postępowaniu lub ofert:</w:t>
      </w:r>
      <w:r w:rsidRPr="00A4073B">
        <w:rPr>
          <w:rFonts w:ascii="Times New Roman" w:eastAsia="Times New Roman" w:hAnsi="Times New Roman" w:cs="Times New Roman"/>
          <w:sz w:val="24"/>
          <w:szCs w:val="24"/>
          <w:lang w:eastAsia="pl-PL"/>
        </w:rPr>
        <w:t xml:space="preserve"> 24.06.2014 godzina 10:00, miejsce: Urząd Gminy Dzikowiec , 36-122 Dzikowiec 2 , sekretariat p.13.</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IV.4.5) Termin związania ofertą:</w:t>
      </w:r>
      <w:r w:rsidRPr="00A4073B">
        <w:rPr>
          <w:rFonts w:ascii="Times New Roman" w:eastAsia="Times New Roman" w:hAnsi="Times New Roman" w:cs="Times New Roman"/>
          <w:sz w:val="24"/>
          <w:szCs w:val="24"/>
          <w:lang w:eastAsia="pl-PL"/>
        </w:rPr>
        <w:t xml:space="preserve"> okres w dniach: 30 (od ostatecznego terminu składania ofert).</w:t>
      </w:r>
    </w:p>
    <w:p w:rsidR="00A4073B" w:rsidRPr="00A4073B" w:rsidRDefault="00A4073B" w:rsidP="00A4073B">
      <w:pPr>
        <w:spacing w:before="100" w:beforeAutospacing="1" w:after="100" w:afterAutospacing="1" w:line="240" w:lineRule="auto"/>
        <w:rPr>
          <w:rFonts w:ascii="Times New Roman" w:eastAsia="Times New Roman" w:hAnsi="Times New Roman" w:cs="Times New Roman"/>
          <w:sz w:val="24"/>
          <w:szCs w:val="24"/>
          <w:lang w:eastAsia="pl-PL"/>
        </w:rPr>
      </w:pPr>
      <w:r w:rsidRPr="00A4073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4073B">
        <w:rPr>
          <w:rFonts w:ascii="Times New Roman" w:eastAsia="Times New Roman" w:hAnsi="Times New Roman" w:cs="Times New Roman"/>
          <w:sz w:val="24"/>
          <w:szCs w:val="24"/>
          <w:lang w:eastAsia="pl-PL"/>
        </w:rPr>
        <w:t>nie</w:t>
      </w:r>
    </w:p>
    <w:p w:rsidR="00A4073B" w:rsidRPr="00A4073B" w:rsidRDefault="00A4073B" w:rsidP="00A4073B">
      <w:pPr>
        <w:spacing w:after="0" w:line="240" w:lineRule="auto"/>
        <w:rPr>
          <w:rFonts w:ascii="Times New Roman" w:eastAsia="Times New Roman" w:hAnsi="Times New Roman" w:cs="Times New Roman"/>
          <w:sz w:val="24"/>
          <w:szCs w:val="24"/>
          <w:lang w:eastAsia="pl-PL"/>
        </w:rPr>
      </w:pPr>
    </w:p>
    <w:p w:rsidR="00DB3869" w:rsidRDefault="00DB3869">
      <w:bookmarkStart w:id="0" w:name="_GoBack"/>
      <w:bookmarkEnd w:id="0"/>
    </w:p>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C1B62"/>
    <w:multiLevelType w:val="multilevel"/>
    <w:tmpl w:val="4B18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4706A9"/>
    <w:multiLevelType w:val="multilevel"/>
    <w:tmpl w:val="54F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D06ABF"/>
    <w:multiLevelType w:val="multilevel"/>
    <w:tmpl w:val="F57A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B02053"/>
    <w:multiLevelType w:val="multilevel"/>
    <w:tmpl w:val="7A847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7223D"/>
    <w:multiLevelType w:val="multilevel"/>
    <w:tmpl w:val="6072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52"/>
    <w:rsid w:val="000C3998"/>
    <w:rsid w:val="00A4073B"/>
    <w:rsid w:val="00D22052"/>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09E65-5B4A-439F-8ACB-EEC44897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80850">
      <w:bodyDiv w:val="1"/>
      <w:marLeft w:val="0"/>
      <w:marRight w:val="0"/>
      <w:marTop w:val="0"/>
      <w:marBottom w:val="0"/>
      <w:divBdr>
        <w:top w:val="none" w:sz="0" w:space="0" w:color="auto"/>
        <w:left w:val="none" w:sz="0" w:space="0" w:color="auto"/>
        <w:bottom w:val="none" w:sz="0" w:space="0" w:color="auto"/>
        <w:right w:val="none" w:sz="0" w:space="0" w:color="auto"/>
      </w:divBdr>
      <w:divsChild>
        <w:div w:id="19922515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ikowiec.itl.pl/bip/index.php?page=galeria.php&amp;id=2153&amp;grp=1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18336</Characters>
  <Application>Microsoft Office Word</Application>
  <DocSecurity>0</DocSecurity>
  <Lines>152</Lines>
  <Paragraphs>42</Paragraphs>
  <ScaleCrop>false</ScaleCrop>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dcterms:created xsi:type="dcterms:W3CDTF">2014-06-09T11:33:00Z</dcterms:created>
  <dcterms:modified xsi:type="dcterms:W3CDTF">2014-06-09T11:33:00Z</dcterms:modified>
</cp:coreProperties>
</file>